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3D77" w14:textId="77777777" w:rsidR="002363CC" w:rsidRDefault="002363CC" w:rsidP="000160EF">
      <w:pPr>
        <w:jc w:val="center"/>
        <w:rPr>
          <w:b/>
          <w:sz w:val="24"/>
          <w:u w:val="single"/>
        </w:rPr>
      </w:pPr>
    </w:p>
    <w:p w14:paraId="6EB7CBB4" w14:textId="5D4D1DFA" w:rsidR="000160EF" w:rsidRPr="000160EF" w:rsidRDefault="006A046E" w:rsidP="000160E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KS2</w:t>
      </w:r>
      <w:r w:rsidR="00090DAF">
        <w:rPr>
          <w:b/>
          <w:sz w:val="24"/>
          <w:u w:val="single"/>
        </w:rPr>
        <w:t xml:space="preserve"> </w:t>
      </w:r>
      <w:r w:rsidR="000160EF" w:rsidRPr="000160EF">
        <w:rPr>
          <w:b/>
          <w:sz w:val="24"/>
          <w:u w:val="single"/>
        </w:rPr>
        <w:t>Teaching Assistant – Person Specification</w:t>
      </w:r>
      <w:r w:rsidR="000160EF">
        <w:rPr>
          <w:b/>
          <w:sz w:val="24"/>
          <w:u w:val="single"/>
        </w:rPr>
        <w:t xml:space="preserve"> 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1825"/>
        <w:gridCol w:w="6255"/>
        <w:gridCol w:w="2694"/>
      </w:tblGrid>
      <w:tr w:rsidR="000160EF" w:rsidRPr="000160EF" w14:paraId="60368D66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1C0EB18D" w14:textId="77777777" w:rsidR="000160EF" w:rsidRPr="000160EF" w:rsidRDefault="000160EF" w:rsidP="008E013C">
            <w:pPr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03" w:type="pct"/>
            <w:shd w:val="clear" w:color="auto" w:fill="2F5496" w:themeFill="accent1" w:themeFillShade="BF"/>
          </w:tcPr>
          <w:p w14:paraId="7ABE3D1E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</w:rPr>
            </w:pPr>
            <w:r w:rsidRPr="000160EF">
              <w:rPr>
                <w:b/>
                <w:color w:val="FFFFFF" w:themeColor="background1"/>
                <w:sz w:val="24"/>
              </w:rPr>
              <w:t>Essential</w:t>
            </w:r>
          </w:p>
        </w:tc>
        <w:tc>
          <w:tcPr>
            <w:tcW w:w="1250" w:type="pct"/>
            <w:shd w:val="clear" w:color="auto" w:fill="2F5496" w:themeFill="accent1" w:themeFillShade="BF"/>
          </w:tcPr>
          <w:p w14:paraId="6F3BB25D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</w:rPr>
            </w:pPr>
            <w:r w:rsidRPr="000160EF">
              <w:rPr>
                <w:b/>
                <w:color w:val="FFFFFF" w:themeColor="background1"/>
                <w:sz w:val="24"/>
              </w:rPr>
              <w:t>Desirable</w:t>
            </w:r>
          </w:p>
        </w:tc>
      </w:tr>
      <w:tr w:rsidR="000160EF" w:rsidRPr="000160EF" w14:paraId="7C62B32A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27DB6663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Qualifications</w:t>
            </w:r>
          </w:p>
        </w:tc>
        <w:tc>
          <w:tcPr>
            <w:tcW w:w="2903" w:type="pct"/>
          </w:tcPr>
          <w:p w14:paraId="26F39FC2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Academic qualifications to at least GCSE standard, including grade C/4 or above in English and Maths</w:t>
            </w:r>
          </w:p>
          <w:p w14:paraId="6B44AD5D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Professional qualifications to at least NVQ level 3, or be able to demonstrate competency through proven experience in a similar role</w:t>
            </w:r>
          </w:p>
          <w:p w14:paraId="44BBCB76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Qualified to work in the UK</w:t>
            </w:r>
          </w:p>
        </w:tc>
        <w:tc>
          <w:tcPr>
            <w:tcW w:w="1250" w:type="pct"/>
          </w:tcPr>
          <w:p w14:paraId="73793F50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First Aid Qualification</w:t>
            </w:r>
          </w:p>
          <w:p w14:paraId="0D7ECAEA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Training in any specific aspects of SEND</w:t>
            </w:r>
          </w:p>
          <w:p w14:paraId="543B2762" w14:textId="77777777" w:rsidR="000160EF" w:rsidRPr="000160EF" w:rsidRDefault="000160EF" w:rsidP="008E013C">
            <w:pPr>
              <w:rPr>
                <w:sz w:val="20"/>
              </w:rPr>
            </w:pPr>
          </w:p>
        </w:tc>
      </w:tr>
      <w:tr w:rsidR="000160EF" w:rsidRPr="000160EF" w14:paraId="7FFC17BA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718046EB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2903" w:type="pct"/>
          </w:tcPr>
          <w:p w14:paraId="612D9E87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Strong interpersonal, written and oral communication skills</w:t>
            </w:r>
          </w:p>
          <w:p w14:paraId="2E27964F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Team player and committed to team building</w:t>
            </w:r>
          </w:p>
          <w:p w14:paraId="3FBE1271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Ability to prioritise, use initiative and good time management</w:t>
            </w:r>
          </w:p>
          <w:p w14:paraId="79D6464C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High standard of presentation skills</w:t>
            </w:r>
          </w:p>
          <w:p w14:paraId="2C53DC3A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 xml:space="preserve">ICT literate </w:t>
            </w:r>
          </w:p>
        </w:tc>
        <w:tc>
          <w:tcPr>
            <w:tcW w:w="1250" w:type="pct"/>
          </w:tcPr>
          <w:p w14:paraId="28347869" w14:textId="77777777" w:rsidR="000160EF" w:rsidRPr="000160EF" w:rsidRDefault="000160EF" w:rsidP="008E013C">
            <w:pPr>
              <w:rPr>
                <w:sz w:val="20"/>
              </w:rPr>
            </w:pPr>
          </w:p>
        </w:tc>
      </w:tr>
      <w:tr w:rsidR="000160EF" w:rsidRPr="000160EF" w14:paraId="39075BD3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052734A2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Knowledge</w:t>
            </w:r>
          </w:p>
        </w:tc>
        <w:tc>
          <w:tcPr>
            <w:tcW w:w="2903" w:type="pct"/>
          </w:tcPr>
          <w:p w14:paraId="4C1ADA48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good understanding of supporting teaching and learning across the primary age range</w:t>
            </w:r>
          </w:p>
          <w:p w14:paraId="3D34D52C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rFonts w:cs="Helvetica"/>
                <w:sz w:val="20"/>
              </w:rPr>
              <w:t>A good understanding of a range of special education needs, such as ASC and ADHD</w:t>
            </w:r>
          </w:p>
          <w:p w14:paraId="2EE2CABC" w14:textId="77777777" w:rsidR="000160EF" w:rsidRPr="000160EF" w:rsidRDefault="000160EF" w:rsidP="008E013C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1250" w:type="pct"/>
          </w:tcPr>
          <w:p w14:paraId="4D88484A" w14:textId="243AEBC3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 xml:space="preserve">Good subject knowledge across the Primary National Curriculum </w:t>
            </w:r>
          </w:p>
          <w:p w14:paraId="004A2F5B" w14:textId="77777777" w:rsidR="000160EF" w:rsidRPr="000160EF" w:rsidRDefault="000160EF" w:rsidP="008E013C">
            <w:pPr>
              <w:pStyle w:val="ListParagraph"/>
              <w:ind w:left="360"/>
              <w:rPr>
                <w:sz w:val="20"/>
              </w:rPr>
            </w:pPr>
          </w:p>
        </w:tc>
      </w:tr>
      <w:tr w:rsidR="000160EF" w:rsidRPr="000160EF" w14:paraId="15E86C48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6A5A761B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Professional practice</w:t>
            </w:r>
          </w:p>
        </w:tc>
        <w:tc>
          <w:tcPr>
            <w:tcW w:w="2903" w:type="pct"/>
          </w:tcPr>
          <w:p w14:paraId="2B71EAD6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commitment to safeguarding pupils and adhering to policy and practice</w:t>
            </w:r>
          </w:p>
          <w:p w14:paraId="4C4AE557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High standards of professional conduct and behaviour acting as a role model to staff and children in school</w:t>
            </w:r>
          </w:p>
          <w:p w14:paraId="704D0D06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passion for supporting teaching and learning</w:t>
            </w:r>
          </w:p>
          <w:p w14:paraId="56F997E3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Good communication and organisational skills</w:t>
            </w:r>
          </w:p>
          <w:p w14:paraId="4044D148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The ability to reflect critically on own and colleagues’ practice and to respond positively to developmental feedback</w:t>
            </w:r>
          </w:p>
          <w:p w14:paraId="2B1D8DA0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clear commitment to inclusion</w:t>
            </w:r>
          </w:p>
          <w:p w14:paraId="27CEFE21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 determination to ‘personalise’ learning to meet the needs of all pupils</w:t>
            </w:r>
          </w:p>
          <w:p w14:paraId="4AF80B02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The ability to be flexible and respond to the emerging needs of the school</w:t>
            </w:r>
          </w:p>
        </w:tc>
        <w:tc>
          <w:tcPr>
            <w:tcW w:w="1250" w:type="pct"/>
          </w:tcPr>
          <w:p w14:paraId="63463151" w14:textId="77777777" w:rsid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Willingness to lead and/or support enrichment activities</w:t>
            </w:r>
          </w:p>
          <w:p w14:paraId="06F00C6E" w14:textId="77777777" w:rsidR="00090DAF" w:rsidRDefault="00090DA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Experience of Garden Therapy or Forest School</w:t>
            </w:r>
          </w:p>
          <w:p w14:paraId="60588EF0" w14:textId="77777777" w:rsidR="00090DAF" w:rsidRDefault="006A046E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PE or Sport background</w:t>
            </w:r>
          </w:p>
          <w:p w14:paraId="28CB2F75" w14:textId="1263768D" w:rsidR="006A046E" w:rsidRPr="000160EF" w:rsidRDefault="006A046E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Music or singing background</w:t>
            </w:r>
          </w:p>
        </w:tc>
      </w:tr>
      <w:tr w:rsidR="000160EF" w:rsidRPr="000160EF" w14:paraId="2BD219CD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108EB24B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2903" w:type="pct"/>
          </w:tcPr>
          <w:p w14:paraId="4D5A9A32" w14:textId="77777777" w:rsidR="000160EF" w:rsidRPr="000160EF" w:rsidRDefault="000160EF" w:rsidP="008E013C">
            <w:pPr>
              <w:rPr>
                <w:sz w:val="20"/>
              </w:rPr>
            </w:pPr>
            <w:r w:rsidRPr="000160EF">
              <w:rPr>
                <w:sz w:val="20"/>
              </w:rPr>
              <w:t>Recent and relevant experience of;</w:t>
            </w:r>
          </w:p>
          <w:p w14:paraId="27DA5DC9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Supporting students of all abilities and varying learning needs</w:t>
            </w:r>
          </w:p>
          <w:p w14:paraId="7F4CB7E4" w14:textId="77777777" w:rsidR="000160EF" w:rsidRPr="000160EF" w:rsidRDefault="000160EF" w:rsidP="000160EF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0160EF">
              <w:rPr>
                <w:sz w:val="20"/>
              </w:rPr>
              <w:t>Using positive behaviour management strategies</w:t>
            </w:r>
          </w:p>
        </w:tc>
        <w:tc>
          <w:tcPr>
            <w:tcW w:w="1250" w:type="pct"/>
          </w:tcPr>
          <w:p w14:paraId="3D3797CB" w14:textId="77777777" w:rsidR="000160EF" w:rsidRPr="000160EF" w:rsidRDefault="000160EF" w:rsidP="000160EF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0160EF">
              <w:rPr>
                <w:sz w:val="20"/>
              </w:rPr>
              <w:t>Preparing and delivering 1:1 and/or small group work for pupils with SEND</w:t>
            </w:r>
          </w:p>
          <w:p w14:paraId="18C72B3A" w14:textId="77777777" w:rsidR="000160EF" w:rsidRPr="000160EF" w:rsidRDefault="000160EF" w:rsidP="000160EF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0160EF">
              <w:rPr>
                <w:sz w:val="20"/>
              </w:rPr>
              <w:t>Experience of supporting school trips and visits</w:t>
            </w:r>
          </w:p>
        </w:tc>
      </w:tr>
      <w:tr w:rsidR="000160EF" w:rsidRPr="000160EF" w14:paraId="49060EDE" w14:textId="77777777" w:rsidTr="008E013C">
        <w:tc>
          <w:tcPr>
            <w:tcW w:w="847" w:type="pct"/>
            <w:shd w:val="clear" w:color="auto" w:fill="2F5496" w:themeFill="accent1" w:themeFillShade="BF"/>
          </w:tcPr>
          <w:p w14:paraId="36349D1F" w14:textId="77777777" w:rsidR="000160EF" w:rsidRPr="000160EF" w:rsidRDefault="000160EF" w:rsidP="008E013C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160EF">
              <w:rPr>
                <w:b/>
                <w:color w:val="FFFFFF" w:themeColor="background1"/>
                <w:sz w:val="24"/>
                <w:szCs w:val="24"/>
              </w:rPr>
              <w:t>Qualities</w:t>
            </w:r>
          </w:p>
        </w:tc>
        <w:tc>
          <w:tcPr>
            <w:tcW w:w="2903" w:type="pct"/>
          </w:tcPr>
          <w:p w14:paraId="1B7C8B53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Approachable to all members of the school community and committed to communicating with the wider school community</w:t>
            </w:r>
          </w:p>
          <w:p w14:paraId="13F9B98F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Willingness to support strong links with parents/carers and governors</w:t>
            </w:r>
          </w:p>
          <w:p w14:paraId="6E506495" w14:textId="77777777" w:rsidR="000160EF" w:rsidRPr="000160EF" w:rsidRDefault="000160EF" w:rsidP="000160EF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0160EF">
              <w:rPr>
                <w:sz w:val="20"/>
              </w:rPr>
              <w:t>Good organisational skills and enthusiastic about child led learning</w:t>
            </w:r>
          </w:p>
        </w:tc>
        <w:tc>
          <w:tcPr>
            <w:tcW w:w="1250" w:type="pct"/>
          </w:tcPr>
          <w:p w14:paraId="1D2FACD4" w14:textId="77777777" w:rsidR="000160EF" w:rsidRPr="000160EF" w:rsidRDefault="000160EF" w:rsidP="008E013C">
            <w:pPr>
              <w:rPr>
                <w:sz w:val="20"/>
              </w:rPr>
            </w:pPr>
          </w:p>
        </w:tc>
      </w:tr>
    </w:tbl>
    <w:p w14:paraId="087529ED" w14:textId="77777777" w:rsidR="000160EF" w:rsidRDefault="000160EF" w:rsidP="000160E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GB"/>
        </w:rPr>
      </w:pPr>
    </w:p>
    <w:sectPr w:rsidR="000160EF" w:rsidSect="000A6535">
      <w:headerReference w:type="default" r:id="rId10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7EEB" w14:textId="77777777" w:rsidR="002363CC" w:rsidRDefault="002363CC" w:rsidP="002363CC">
      <w:pPr>
        <w:spacing w:after="0" w:line="240" w:lineRule="auto"/>
      </w:pPr>
      <w:r>
        <w:separator/>
      </w:r>
    </w:p>
  </w:endnote>
  <w:endnote w:type="continuationSeparator" w:id="0">
    <w:p w14:paraId="229DD081" w14:textId="77777777" w:rsidR="002363CC" w:rsidRDefault="002363CC" w:rsidP="0023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2352" w14:textId="77777777" w:rsidR="002363CC" w:rsidRDefault="002363CC" w:rsidP="002363CC">
      <w:pPr>
        <w:spacing w:after="0" w:line="240" w:lineRule="auto"/>
      </w:pPr>
      <w:r>
        <w:separator/>
      </w:r>
    </w:p>
  </w:footnote>
  <w:footnote w:type="continuationSeparator" w:id="0">
    <w:p w14:paraId="5F77BD73" w14:textId="77777777" w:rsidR="002363CC" w:rsidRDefault="002363CC" w:rsidP="0023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8EAE" w14:textId="77777777" w:rsidR="002363CC" w:rsidRDefault="002363CC">
    <w:pPr>
      <w:pStyle w:val="Header"/>
    </w:pPr>
    <w:r>
      <w:rPr>
        <w:rFonts w:ascii="Calibri" w:hAnsi="Calibri" w:cs="Calibr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BDDC427" wp14:editId="75BAD811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058035" cy="809625"/>
          <wp:effectExtent l="0" t="0" r="0" b="9525"/>
          <wp:wrapThrough wrapText="bothSides">
            <wp:wrapPolygon edited="0">
              <wp:start x="0" y="0"/>
              <wp:lineTo x="0" y="21346"/>
              <wp:lineTo x="21393" y="21346"/>
              <wp:lineTo x="21393" y="0"/>
              <wp:lineTo x="0" y="0"/>
            </wp:wrapPolygon>
          </wp:wrapThrough>
          <wp:docPr id="1" name="Picture 1" descr="C:\Users\office\AppData\Local\Microsoft\Windows\INetCache\Content.MSO\CDA82FD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\AppData\Local\Microsoft\Windows\INetCache\Content.MSO\CDA82FDA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DCB"/>
    <w:multiLevelType w:val="multilevel"/>
    <w:tmpl w:val="E4AC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9699C"/>
    <w:multiLevelType w:val="multilevel"/>
    <w:tmpl w:val="AD34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3A2124"/>
    <w:multiLevelType w:val="multilevel"/>
    <w:tmpl w:val="4D18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33790"/>
    <w:multiLevelType w:val="multilevel"/>
    <w:tmpl w:val="764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44016"/>
    <w:multiLevelType w:val="multilevel"/>
    <w:tmpl w:val="AA58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A337FF"/>
    <w:multiLevelType w:val="multilevel"/>
    <w:tmpl w:val="BB7C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2A45A6"/>
    <w:multiLevelType w:val="multilevel"/>
    <w:tmpl w:val="808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155C5"/>
    <w:multiLevelType w:val="hybridMultilevel"/>
    <w:tmpl w:val="B5BC9538"/>
    <w:lvl w:ilvl="0" w:tplc="F65E2E3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B65C9"/>
    <w:multiLevelType w:val="multilevel"/>
    <w:tmpl w:val="362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D81007"/>
    <w:multiLevelType w:val="multilevel"/>
    <w:tmpl w:val="445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0410C9"/>
    <w:multiLevelType w:val="multilevel"/>
    <w:tmpl w:val="22A4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F762C2"/>
    <w:multiLevelType w:val="multilevel"/>
    <w:tmpl w:val="067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E5AC5"/>
    <w:multiLevelType w:val="multilevel"/>
    <w:tmpl w:val="01D6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4A2BB6"/>
    <w:multiLevelType w:val="multilevel"/>
    <w:tmpl w:val="61F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A1524B"/>
    <w:multiLevelType w:val="hybridMultilevel"/>
    <w:tmpl w:val="9196B3FE"/>
    <w:lvl w:ilvl="0" w:tplc="F65E2E3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67945"/>
    <w:multiLevelType w:val="multilevel"/>
    <w:tmpl w:val="3D5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D7609F"/>
    <w:multiLevelType w:val="multilevel"/>
    <w:tmpl w:val="15C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F331C4"/>
    <w:multiLevelType w:val="multilevel"/>
    <w:tmpl w:val="EDF0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9A07EB"/>
    <w:multiLevelType w:val="multilevel"/>
    <w:tmpl w:val="F87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134A74"/>
    <w:multiLevelType w:val="multilevel"/>
    <w:tmpl w:val="2CBA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7E56A2"/>
    <w:multiLevelType w:val="multilevel"/>
    <w:tmpl w:val="BF8A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820320"/>
    <w:multiLevelType w:val="multilevel"/>
    <w:tmpl w:val="124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422849"/>
    <w:multiLevelType w:val="multilevel"/>
    <w:tmpl w:val="585C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C34531"/>
    <w:multiLevelType w:val="multilevel"/>
    <w:tmpl w:val="76F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4C0CAB"/>
    <w:multiLevelType w:val="multilevel"/>
    <w:tmpl w:val="45C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CC463A"/>
    <w:multiLevelType w:val="multilevel"/>
    <w:tmpl w:val="D968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B454E3"/>
    <w:multiLevelType w:val="multilevel"/>
    <w:tmpl w:val="8F00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B70C4C"/>
    <w:multiLevelType w:val="multilevel"/>
    <w:tmpl w:val="C2A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6F4AF2"/>
    <w:multiLevelType w:val="multilevel"/>
    <w:tmpl w:val="B3E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CE0442"/>
    <w:multiLevelType w:val="multilevel"/>
    <w:tmpl w:val="FB52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AF659C"/>
    <w:multiLevelType w:val="multilevel"/>
    <w:tmpl w:val="DD7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9"/>
  </w:num>
  <w:num w:numId="3">
    <w:abstractNumId w:val="29"/>
  </w:num>
  <w:num w:numId="4">
    <w:abstractNumId w:val="22"/>
  </w:num>
  <w:num w:numId="5">
    <w:abstractNumId w:val="0"/>
  </w:num>
  <w:num w:numId="6">
    <w:abstractNumId w:val="10"/>
  </w:num>
  <w:num w:numId="7">
    <w:abstractNumId w:val="20"/>
  </w:num>
  <w:num w:numId="8">
    <w:abstractNumId w:val="23"/>
  </w:num>
  <w:num w:numId="9">
    <w:abstractNumId w:val="17"/>
  </w:num>
  <w:num w:numId="10">
    <w:abstractNumId w:val="5"/>
  </w:num>
  <w:num w:numId="11">
    <w:abstractNumId w:val="21"/>
  </w:num>
  <w:num w:numId="12">
    <w:abstractNumId w:val="12"/>
  </w:num>
  <w:num w:numId="13">
    <w:abstractNumId w:val="26"/>
  </w:num>
  <w:num w:numId="14">
    <w:abstractNumId w:val="18"/>
  </w:num>
  <w:num w:numId="15">
    <w:abstractNumId w:val="28"/>
  </w:num>
  <w:num w:numId="16">
    <w:abstractNumId w:val="9"/>
  </w:num>
  <w:num w:numId="17">
    <w:abstractNumId w:val="3"/>
  </w:num>
  <w:num w:numId="18">
    <w:abstractNumId w:val="24"/>
  </w:num>
  <w:num w:numId="19">
    <w:abstractNumId w:val="27"/>
  </w:num>
  <w:num w:numId="20">
    <w:abstractNumId w:val="13"/>
  </w:num>
  <w:num w:numId="21">
    <w:abstractNumId w:val="1"/>
  </w:num>
  <w:num w:numId="22">
    <w:abstractNumId w:val="16"/>
  </w:num>
  <w:num w:numId="23">
    <w:abstractNumId w:val="25"/>
  </w:num>
  <w:num w:numId="24">
    <w:abstractNumId w:val="4"/>
  </w:num>
  <w:num w:numId="25">
    <w:abstractNumId w:val="6"/>
  </w:num>
  <w:num w:numId="26">
    <w:abstractNumId w:val="30"/>
  </w:num>
  <w:num w:numId="27">
    <w:abstractNumId w:val="11"/>
  </w:num>
  <w:num w:numId="28">
    <w:abstractNumId w:val="15"/>
  </w:num>
  <w:num w:numId="29">
    <w:abstractNumId w:val="2"/>
  </w:num>
  <w:num w:numId="30">
    <w:abstractNumId w:val="1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EF"/>
    <w:rsid w:val="000160EF"/>
    <w:rsid w:val="00090DAF"/>
    <w:rsid w:val="000A6535"/>
    <w:rsid w:val="002363CC"/>
    <w:rsid w:val="006A046E"/>
    <w:rsid w:val="009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AEC8"/>
  <w15:chartTrackingRefBased/>
  <w15:docId w15:val="{51D6339A-EB68-42BD-9DDD-7C12D84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60EF"/>
  </w:style>
  <w:style w:type="character" w:customStyle="1" w:styleId="eop">
    <w:name w:val="eop"/>
    <w:basedOn w:val="DefaultParagraphFont"/>
    <w:rsid w:val="000160EF"/>
  </w:style>
  <w:style w:type="paragraph" w:styleId="ListParagraph">
    <w:name w:val="List Paragraph"/>
    <w:basedOn w:val="Normal"/>
    <w:uiPriority w:val="34"/>
    <w:qFormat/>
    <w:rsid w:val="000160EF"/>
    <w:pPr>
      <w:ind w:left="720"/>
      <w:contextualSpacing/>
    </w:pPr>
  </w:style>
  <w:style w:type="table" w:styleId="TableGrid">
    <w:name w:val="Table Grid"/>
    <w:basedOn w:val="TableNormal"/>
    <w:uiPriority w:val="39"/>
    <w:rsid w:val="0001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CC"/>
  </w:style>
  <w:style w:type="paragraph" w:styleId="Footer">
    <w:name w:val="footer"/>
    <w:basedOn w:val="Normal"/>
    <w:link w:val="FooterChar"/>
    <w:uiPriority w:val="99"/>
    <w:unhideWhenUsed/>
    <w:rsid w:val="00236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7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3fb03-8647-4707-a5de-7f7c0aea46f5"/>
    <lcf76f155ced4ddcb4097134ff3c332f xmlns="d9c68c4f-22fb-4518-8bf2-e85a10a7ca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2B698AE7E4243B5529E3DB877DA99" ma:contentTypeVersion="16" ma:contentTypeDescription="Create a new document." ma:contentTypeScope="" ma:versionID="fe5355ddb69c4ba08b77bab1c0bae43a">
  <xsd:schema xmlns:xsd="http://www.w3.org/2001/XMLSchema" xmlns:xs="http://www.w3.org/2001/XMLSchema" xmlns:p="http://schemas.microsoft.com/office/2006/metadata/properties" xmlns:ns2="d9c68c4f-22fb-4518-8bf2-e85a10a7caf3" xmlns:ns3="afe3fb03-8647-4707-a5de-7f7c0aea46f5" targetNamespace="http://schemas.microsoft.com/office/2006/metadata/properties" ma:root="true" ma:fieldsID="f96e9876290462d2b55dafa5bf8f1f97" ns2:_="" ns3:_="">
    <xsd:import namespace="d9c68c4f-22fb-4518-8bf2-e85a10a7caf3"/>
    <xsd:import namespace="afe3fb03-8647-4707-a5de-7f7c0aea4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8c4f-22fb-4518-8bf2-e85a10a7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ac5c10-ebb2-44bc-9d54-8372a0b28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3fb03-8647-4707-a5de-7f7c0aea46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dc33b0-d7cc-4500-ae71-4cb6a71b9855}" ma:internalName="TaxCatchAll" ma:showField="CatchAllData" ma:web="afe3fb03-8647-4707-a5de-7f7c0aea4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CFC3D-C930-4ED2-9D49-31C6CE3AC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CB00F-9748-4DD2-BB1A-6F56A6B85C9B}">
  <ds:schemaRefs>
    <ds:schemaRef ds:uri="d9c68c4f-22fb-4518-8bf2-e85a10a7caf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afe3fb03-8647-4707-a5de-7f7c0aea46f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EC5C3E-3218-40A1-91FF-27247D5CE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8c4f-22fb-4518-8bf2-e85a10a7caf3"/>
    <ds:schemaRef ds:uri="afe3fb03-8647-4707-a5de-7f7c0aea4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Philip Wright</cp:lastModifiedBy>
  <cp:revision>2</cp:revision>
  <cp:lastPrinted>2025-09-30T09:32:00Z</cp:lastPrinted>
  <dcterms:created xsi:type="dcterms:W3CDTF">2026-02-11T10:30:00Z</dcterms:created>
  <dcterms:modified xsi:type="dcterms:W3CDTF">2026-02-11T10:30:00Z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0x010100F792B698AE7E4243B5529E3DB877DA99</vt:lpwstr>
  </property>
</Properties>
</file>